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C7D" w:rsidRPr="008B3C7D" w:rsidRDefault="008B3C7D" w:rsidP="008B3C7D">
      <w:pPr>
        <w:rPr>
          <w:rFonts w:ascii="Arial Narrow" w:eastAsia="Calibri" w:hAnsi="Arial Narrow" w:cs="Arial"/>
          <w:sz w:val="24"/>
          <w:szCs w:val="24"/>
        </w:rPr>
      </w:pPr>
      <w:bookmarkStart w:id="0" w:name="_GoBack"/>
      <w:bookmarkEnd w:id="0"/>
      <w:r w:rsidRPr="008B3C7D">
        <w:rPr>
          <w:rFonts w:ascii="Arial Narrow" w:eastAsia="Calibri" w:hAnsi="Arial Narrow" w:cs="Arial"/>
          <w:sz w:val="24"/>
          <w:szCs w:val="24"/>
        </w:rPr>
        <w:t>CURSO: 5º EPO</w:t>
      </w:r>
    </w:p>
    <w:p w:rsidR="008B3C7D" w:rsidRPr="008B3C7D" w:rsidRDefault="008B3C7D" w:rsidP="008B3C7D">
      <w:pPr>
        <w:rPr>
          <w:rFonts w:ascii="Arial" w:eastAsia="Calibri" w:hAnsi="Arial" w:cs="Arial"/>
          <w:sz w:val="24"/>
          <w:szCs w:val="24"/>
        </w:rPr>
      </w:pPr>
    </w:p>
    <w:p w:rsidR="008B3C7D" w:rsidRPr="008B3C7D" w:rsidRDefault="008B3C7D" w:rsidP="008B3C7D">
      <w:pPr>
        <w:rPr>
          <w:rFonts w:ascii="Arial" w:eastAsia="Calibri" w:hAnsi="Arial" w:cs="Arial"/>
          <w:sz w:val="24"/>
          <w:szCs w:val="24"/>
        </w:rPr>
      </w:pPr>
      <w:r w:rsidRPr="008B3C7D">
        <w:rPr>
          <w:rFonts w:ascii="Arial" w:eastAsia="Calibri" w:hAnsi="Arial" w:cs="Arial"/>
          <w:sz w:val="24"/>
          <w:szCs w:val="24"/>
        </w:rPr>
        <w:t>COMPETENCIA: COMPETENCIA EN COMUNICACIÓN LINGÜÍSTICA</w:t>
      </w:r>
    </w:p>
    <w:p w:rsidR="008B3C7D" w:rsidRPr="008B3C7D" w:rsidRDefault="008B3C7D" w:rsidP="008B3C7D">
      <w:pPr>
        <w:rPr>
          <w:rFonts w:ascii="Arial" w:eastAsia="Calibri" w:hAnsi="Arial" w:cs="Arial"/>
          <w:sz w:val="24"/>
          <w:szCs w:val="24"/>
        </w:rPr>
      </w:pPr>
      <w:r w:rsidRPr="008B3C7D">
        <w:rPr>
          <w:rFonts w:ascii="Arial" w:eastAsia="Calibri" w:hAnsi="Arial" w:cs="Arial"/>
          <w:sz w:val="24"/>
          <w:szCs w:val="24"/>
        </w:rPr>
        <w:t>ÁREA: LENGUA</w:t>
      </w:r>
    </w:p>
    <w:p w:rsidR="008B3C7D" w:rsidRPr="008B3C7D" w:rsidRDefault="008B3C7D" w:rsidP="008B3C7D">
      <w:pPr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8B3C7D" w:rsidRPr="008B3C7D" w:rsidTr="009760B6">
        <w:tc>
          <w:tcPr>
            <w:tcW w:w="3498" w:type="dxa"/>
          </w:tcPr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b/>
                <w:sz w:val="24"/>
                <w:szCs w:val="24"/>
              </w:rPr>
              <w:t>¿QUÉ EVALUAR?</w:t>
            </w: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DESEMPEÑO</w:t>
            </w: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b/>
                <w:sz w:val="24"/>
                <w:szCs w:val="24"/>
              </w:rPr>
              <w:t>¿QUIÉN EVALÚA?</w:t>
            </w: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b/>
                <w:sz w:val="24"/>
                <w:szCs w:val="24"/>
              </w:rPr>
              <w:t>¿CUÁNDO EVALUAR?</w:t>
            </w: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b/>
                <w:sz w:val="24"/>
                <w:szCs w:val="24"/>
              </w:rPr>
              <w:t>¿CÓMO EVALUAR?</w:t>
            </w: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HERRAMIENTA</w:t>
            </w:r>
          </w:p>
        </w:tc>
      </w:tr>
      <w:tr w:rsidR="008B3C7D" w:rsidRPr="008B3C7D" w:rsidTr="009760B6">
        <w:tc>
          <w:tcPr>
            <w:tcW w:w="3498" w:type="dxa"/>
          </w:tcPr>
          <w:p w:rsidR="008B3C7D" w:rsidRPr="008B3C7D" w:rsidRDefault="008B3C7D" w:rsidP="008B3C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Lee los textos y enunciados comprendiendo lo que en ellos se expresa.</w:t>
            </w:r>
          </w:p>
        </w:tc>
        <w:tc>
          <w:tcPr>
            <w:tcW w:w="3498" w:type="dxa"/>
          </w:tcPr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Autoevaluación</w:t>
            </w: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Heteroevaluación.</w:t>
            </w:r>
          </w:p>
        </w:tc>
        <w:tc>
          <w:tcPr>
            <w:tcW w:w="3499" w:type="dxa"/>
          </w:tcPr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Cada quince días(final de unidad)</w:t>
            </w:r>
          </w:p>
        </w:tc>
        <w:tc>
          <w:tcPr>
            <w:tcW w:w="3499" w:type="dxa"/>
          </w:tcPr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Semáforo.</w:t>
            </w: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Prueba escrita-oral.</w:t>
            </w:r>
          </w:p>
        </w:tc>
      </w:tr>
      <w:tr w:rsidR="008B3C7D" w:rsidRPr="008B3C7D" w:rsidTr="009760B6">
        <w:tc>
          <w:tcPr>
            <w:tcW w:w="3498" w:type="dxa"/>
          </w:tcPr>
          <w:p w:rsidR="008B3C7D" w:rsidRPr="008B3C7D" w:rsidRDefault="008B3C7D" w:rsidP="008B3C7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Expresa sus ideas claramente en el lenguaje oral utilizando vocabulario y las expresiones adecuadas.</w:t>
            </w:r>
          </w:p>
        </w:tc>
        <w:tc>
          <w:tcPr>
            <w:tcW w:w="3498" w:type="dxa"/>
          </w:tcPr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Coevaluación.</w:t>
            </w: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Heteroevaluación.</w:t>
            </w:r>
          </w:p>
        </w:tc>
        <w:tc>
          <w:tcPr>
            <w:tcW w:w="3499" w:type="dxa"/>
          </w:tcPr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El  último viernes de cada mes.</w:t>
            </w: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Semáforo.</w:t>
            </w:r>
          </w:p>
          <w:p w:rsidR="008B3C7D" w:rsidRPr="008B3C7D" w:rsidRDefault="002F4AB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Lista de cotejo</w:t>
            </w: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B3C7D" w:rsidRPr="008B3C7D" w:rsidTr="009760B6">
        <w:tc>
          <w:tcPr>
            <w:tcW w:w="3498" w:type="dxa"/>
          </w:tcPr>
          <w:p w:rsidR="008B3C7D" w:rsidRPr="008B3C7D" w:rsidRDefault="008B3C7D" w:rsidP="008B3C7D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Escribe textos adecuados a distintas intencionalidades.</w:t>
            </w:r>
          </w:p>
        </w:tc>
        <w:tc>
          <w:tcPr>
            <w:tcW w:w="3498" w:type="dxa"/>
          </w:tcPr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Coevaluación.</w:t>
            </w: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Heteroevaluación</w:t>
            </w:r>
          </w:p>
        </w:tc>
        <w:tc>
          <w:tcPr>
            <w:tcW w:w="3499" w:type="dxa"/>
          </w:tcPr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Quincenal</w:t>
            </w:r>
          </w:p>
        </w:tc>
        <w:tc>
          <w:tcPr>
            <w:tcW w:w="3499" w:type="dxa"/>
          </w:tcPr>
          <w:p w:rsidR="008B3C7D" w:rsidRPr="008B3C7D" w:rsidRDefault="00165C8C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Semáforo</w:t>
            </w:r>
            <w:r w:rsidR="008B3C7D" w:rsidRPr="008B3C7D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8B3C7D">
              <w:rPr>
                <w:rFonts w:ascii="Arial" w:eastAsia="Calibri" w:hAnsi="Arial" w:cs="Arial"/>
                <w:sz w:val="24"/>
                <w:szCs w:val="24"/>
              </w:rPr>
              <w:t>Prueba escrita.</w:t>
            </w:r>
          </w:p>
          <w:p w:rsidR="008B3C7D" w:rsidRPr="008B3C7D" w:rsidRDefault="008B3C7D" w:rsidP="008B3C7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8B3C7D" w:rsidRPr="008B3C7D" w:rsidRDefault="008B3C7D" w:rsidP="008B3C7D">
      <w:pPr>
        <w:rPr>
          <w:rFonts w:ascii="Arial" w:eastAsia="Calibri" w:hAnsi="Arial" w:cs="Arial"/>
          <w:sz w:val="24"/>
          <w:szCs w:val="24"/>
        </w:rPr>
      </w:pPr>
    </w:p>
    <w:p w:rsidR="008B3C7D" w:rsidRPr="008B3C7D" w:rsidRDefault="008B3C7D" w:rsidP="008B3C7D">
      <w:pPr>
        <w:rPr>
          <w:rFonts w:ascii="Arial" w:eastAsia="Calibri" w:hAnsi="Arial" w:cs="Arial"/>
          <w:sz w:val="24"/>
          <w:szCs w:val="24"/>
        </w:rPr>
      </w:pPr>
    </w:p>
    <w:p w:rsidR="008B3C7D" w:rsidRDefault="008B3C7D"/>
    <w:p w:rsidR="008B3C7D" w:rsidRDefault="008B3C7D"/>
    <w:p w:rsidR="0018691D" w:rsidRDefault="008B3C7D">
      <w:r w:rsidRPr="002F4ABD">
        <w:rPr>
          <w:rFonts w:ascii="Arial" w:hAnsi="Arial" w:cs="Arial"/>
          <w:b/>
        </w:rPr>
        <w:lastRenderedPageBreak/>
        <w:t>DESEMPEÑO 1</w:t>
      </w:r>
      <w:r>
        <w:t xml:space="preserve">: </w:t>
      </w:r>
      <w:r w:rsidR="002F4ABD">
        <w:t>l</w:t>
      </w:r>
      <w:r w:rsidR="002F4ABD" w:rsidRPr="008B3C7D">
        <w:rPr>
          <w:rFonts w:ascii="Arial" w:eastAsia="Calibri" w:hAnsi="Arial" w:cs="Arial"/>
          <w:sz w:val="24"/>
          <w:szCs w:val="24"/>
        </w:rPr>
        <w:t>ee los textos y enunciados comprendiendo lo que en ellos se expresa.</w:t>
      </w:r>
    </w:p>
    <w:p w:rsidR="002F4ABD" w:rsidRDefault="002F4ABD" w:rsidP="002F4A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SEMÁFORO (colorear según leyenda por el alumno)</w:t>
      </w:r>
    </w:p>
    <w:p w:rsidR="002F4ABD" w:rsidRDefault="002F4ABD" w:rsidP="002F4ABD">
      <w:pPr>
        <w:rPr>
          <w:rFonts w:ascii="Arial" w:hAnsi="Arial" w:cs="Arial"/>
          <w:sz w:val="24"/>
          <w:szCs w:val="24"/>
        </w:rPr>
      </w:pPr>
    </w:p>
    <w:p w:rsidR="002F4ABD" w:rsidRDefault="002F4ABD" w:rsidP="002F4A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ROJO: no comprendo lo que leo en textos y enunciados.</w:t>
      </w:r>
    </w:p>
    <w:p w:rsidR="002F4ABD" w:rsidRDefault="002F4ABD" w:rsidP="002F4A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NARANJA: comprendo lo que leo en algunos textos y enunciados.</w:t>
      </w:r>
    </w:p>
    <w:p w:rsidR="002F4ABD" w:rsidRDefault="002F4ABD" w:rsidP="002F4AB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VERDE: comprendo lo que leo en todos los textos y </w:t>
      </w:r>
      <w:proofErr w:type="spellStart"/>
      <w:r>
        <w:rPr>
          <w:rFonts w:ascii="Arial" w:hAnsi="Arial" w:cs="Arial"/>
          <w:sz w:val="24"/>
          <w:szCs w:val="24"/>
        </w:rPr>
        <w:t>enenciados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2F4ABD" w:rsidRDefault="002F4ABD" w:rsidP="002F4ABD">
      <w:pPr>
        <w:rPr>
          <w:rFonts w:ascii="Arial" w:hAnsi="Arial" w:cs="Arial"/>
          <w:noProof/>
          <w:sz w:val="24"/>
          <w:szCs w:val="24"/>
          <w:lang w:eastAsia="es-ES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drawing>
          <wp:inline distT="0" distB="0" distL="0" distR="0">
            <wp:extent cx="2249170" cy="2809240"/>
            <wp:effectExtent l="19050" t="0" r="0" b="0"/>
            <wp:docPr id="1" name="Imagen 7" descr="Semáforos para colorear. Educación vial. Vídeos educativo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 descr="Semáforos para colorear. Educación vial. Vídeos educativos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280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C7D" w:rsidRDefault="008B3C7D"/>
    <w:p w:rsidR="00AC32A9" w:rsidRDefault="00AC32A9"/>
    <w:p w:rsidR="008B3C7D" w:rsidRDefault="008B3C7D">
      <w:r w:rsidRPr="002F4ABD">
        <w:rPr>
          <w:rFonts w:ascii="Arial" w:hAnsi="Arial" w:cs="Arial"/>
          <w:b/>
        </w:rPr>
        <w:lastRenderedPageBreak/>
        <w:t>DESEMPEÑO</w:t>
      </w:r>
      <w:r w:rsidR="002F4ABD">
        <w:rPr>
          <w:rFonts w:ascii="Arial" w:hAnsi="Arial" w:cs="Arial"/>
          <w:b/>
        </w:rPr>
        <w:t xml:space="preserve"> </w:t>
      </w:r>
      <w:r w:rsidRPr="002F4ABD">
        <w:rPr>
          <w:rFonts w:ascii="Arial" w:hAnsi="Arial" w:cs="Arial"/>
          <w:b/>
        </w:rPr>
        <w:t>2</w:t>
      </w:r>
      <w:r>
        <w:t xml:space="preserve">: </w:t>
      </w:r>
      <w:r w:rsidR="002F4ABD" w:rsidRPr="008B3C7D">
        <w:rPr>
          <w:rFonts w:ascii="Arial" w:eastAsia="Calibri" w:hAnsi="Arial" w:cs="Arial"/>
          <w:sz w:val="24"/>
          <w:szCs w:val="24"/>
        </w:rPr>
        <w:t>Expresa sus ideas claramente en el lenguaje oral utilizando vocabulario y las expresiones adecuadas.</w:t>
      </w:r>
    </w:p>
    <w:p w:rsidR="002F4ABD" w:rsidRDefault="002F4ABD" w:rsidP="002F4A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SEMÁFORO (colorear según leyenda por el alumno)</w:t>
      </w:r>
    </w:p>
    <w:p w:rsidR="002F4ABD" w:rsidRDefault="002F4ABD" w:rsidP="002F4ABD">
      <w:pPr>
        <w:rPr>
          <w:rFonts w:ascii="Arial" w:hAnsi="Arial" w:cs="Arial"/>
          <w:sz w:val="24"/>
          <w:szCs w:val="24"/>
        </w:rPr>
      </w:pPr>
    </w:p>
    <w:p w:rsidR="002F4ABD" w:rsidRDefault="002F4ABD" w:rsidP="002F4A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ROJO: no expresa sus ideas oralmente de forma correcta.</w:t>
      </w:r>
    </w:p>
    <w:p w:rsidR="002F4ABD" w:rsidRDefault="002F4ABD" w:rsidP="002F4A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NARANJA: expresa sus ideas oralmente de forma correcta pero sin utilizar un vocabulario adecuado.</w:t>
      </w:r>
    </w:p>
    <w:p w:rsidR="002F4ABD" w:rsidRDefault="002F4ABD" w:rsidP="002F4AB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VERDE: se expresa oralmente muy bien y utiliza vocabulario y expresiones adecuadas.</w:t>
      </w:r>
    </w:p>
    <w:p w:rsidR="002F4ABD" w:rsidRDefault="002F4ABD" w:rsidP="002F4ABD">
      <w:pPr>
        <w:rPr>
          <w:rFonts w:ascii="Arial" w:hAnsi="Arial" w:cs="Arial"/>
          <w:noProof/>
          <w:sz w:val="24"/>
          <w:szCs w:val="24"/>
          <w:lang w:eastAsia="es-ES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drawing>
          <wp:inline distT="0" distB="0" distL="0" distR="0">
            <wp:extent cx="2249170" cy="2809240"/>
            <wp:effectExtent l="19050" t="0" r="0" b="0"/>
            <wp:docPr id="6" name="Imagen 7" descr="Semáforos para colorear. Educación vial. Vídeos educativo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 descr="Semáforos para colorear. Educación vial. Vídeos educativos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280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ABD" w:rsidRDefault="002F4ABD" w:rsidP="002F4ABD">
      <w:pPr>
        <w:rPr>
          <w:rFonts w:ascii="Arial" w:hAnsi="Arial" w:cs="Arial"/>
          <w:noProof/>
          <w:sz w:val="24"/>
          <w:szCs w:val="24"/>
          <w:lang w:eastAsia="es-ES"/>
        </w:rPr>
      </w:pPr>
    </w:p>
    <w:p w:rsidR="002F4ABD" w:rsidRDefault="002F4ABD" w:rsidP="002F4ABD">
      <w:pPr>
        <w:rPr>
          <w:rFonts w:ascii="Arial" w:hAnsi="Arial" w:cs="Arial"/>
          <w:b/>
          <w:noProof/>
          <w:sz w:val="24"/>
          <w:szCs w:val="24"/>
          <w:lang w:eastAsia="es-ES"/>
        </w:rPr>
      </w:pPr>
    </w:p>
    <w:p w:rsidR="002F4ABD" w:rsidRPr="002F4ABD" w:rsidRDefault="002F4ABD" w:rsidP="002F4ABD">
      <w:pPr>
        <w:rPr>
          <w:rFonts w:ascii="Arial" w:hAnsi="Arial" w:cs="Arial"/>
          <w:b/>
          <w:noProof/>
          <w:sz w:val="24"/>
          <w:szCs w:val="24"/>
          <w:lang w:eastAsia="es-ES"/>
        </w:rPr>
      </w:pPr>
      <w:r w:rsidRPr="002F4ABD">
        <w:rPr>
          <w:rFonts w:ascii="Arial" w:hAnsi="Arial" w:cs="Arial"/>
          <w:b/>
          <w:noProof/>
          <w:sz w:val="24"/>
          <w:szCs w:val="24"/>
          <w:lang w:eastAsia="es-ES"/>
        </w:rPr>
        <w:lastRenderedPageBreak/>
        <w:t>LISTA DE COTEJO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194"/>
        <w:gridCol w:w="1275"/>
        <w:gridCol w:w="1525"/>
      </w:tblGrid>
      <w:tr w:rsidR="002F4ABD" w:rsidTr="0036629E">
        <w:tc>
          <w:tcPr>
            <w:tcW w:w="11194" w:type="dxa"/>
          </w:tcPr>
          <w:p w:rsidR="002F4ABD" w:rsidRPr="00B70095" w:rsidRDefault="002F4ABD" w:rsidP="0036629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0095">
              <w:rPr>
                <w:rFonts w:ascii="Arial" w:hAnsi="Arial" w:cs="Arial"/>
                <w:b/>
                <w:sz w:val="24"/>
                <w:szCs w:val="24"/>
              </w:rPr>
              <w:t>INDICADORES</w:t>
            </w:r>
          </w:p>
        </w:tc>
        <w:tc>
          <w:tcPr>
            <w:tcW w:w="1275" w:type="dxa"/>
          </w:tcPr>
          <w:p w:rsidR="002F4ABD" w:rsidRPr="00B70095" w:rsidRDefault="002F4ABD" w:rsidP="0036629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0095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1525" w:type="dxa"/>
          </w:tcPr>
          <w:p w:rsidR="002F4ABD" w:rsidRPr="00B70095" w:rsidRDefault="002F4ABD" w:rsidP="0036629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0095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2F4ABD" w:rsidTr="0036629E">
        <w:tc>
          <w:tcPr>
            <w:tcW w:w="11194" w:type="dxa"/>
          </w:tcPr>
          <w:p w:rsidR="002F4ABD" w:rsidRPr="00B70095" w:rsidRDefault="00165C8C" w:rsidP="0036629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expresa oralmente con la entonación adecuada</w:t>
            </w:r>
          </w:p>
        </w:tc>
        <w:tc>
          <w:tcPr>
            <w:tcW w:w="1275" w:type="dxa"/>
          </w:tcPr>
          <w:p w:rsidR="002F4ABD" w:rsidRDefault="002F4ABD" w:rsidP="0036629E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525" w:type="dxa"/>
          </w:tcPr>
          <w:p w:rsidR="002F4ABD" w:rsidRDefault="002F4ABD" w:rsidP="0036629E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2F4ABD" w:rsidTr="0036629E">
        <w:tc>
          <w:tcPr>
            <w:tcW w:w="11194" w:type="dxa"/>
          </w:tcPr>
          <w:p w:rsidR="002F4ABD" w:rsidRPr="00B70095" w:rsidRDefault="00165C8C" w:rsidP="0036629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expresa oralmente con el vocabulario apropiado a su edad</w:t>
            </w:r>
          </w:p>
        </w:tc>
        <w:tc>
          <w:tcPr>
            <w:tcW w:w="1275" w:type="dxa"/>
          </w:tcPr>
          <w:p w:rsidR="002F4ABD" w:rsidRDefault="002F4ABD" w:rsidP="0036629E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525" w:type="dxa"/>
          </w:tcPr>
          <w:p w:rsidR="002F4ABD" w:rsidRDefault="002F4ABD" w:rsidP="0036629E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2F4ABD" w:rsidTr="0036629E">
        <w:tc>
          <w:tcPr>
            <w:tcW w:w="11194" w:type="dxa"/>
          </w:tcPr>
          <w:p w:rsidR="002F4ABD" w:rsidRPr="00165C8C" w:rsidRDefault="00165C8C" w:rsidP="0036629E">
            <w:pPr>
              <w:rPr>
                <w:rFonts w:ascii="Arial" w:hAnsi="Arial" w:cs="Arial"/>
                <w:sz w:val="24"/>
                <w:szCs w:val="24"/>
              </w:rPr>
            </w:pPr>
            <w:r w:rsidRPr="00165C8C">
              <w:rPr>
                <w:rFonts w:ascii="Arial" w:hAnsi="Arial" w:cs="Arial"/>
                <w:sz w:val="24"/>
                <w:szCs w:val="24"/>
              </w:rPr>
              <w:t>Se expresa oralmente con seguridad</w:t>
            </w:r>
            <w:r>
              <w:rPr>
                <w:rFonts w:ascii="Arial" w:hAnsi="Arial" w:cs="Arial"/>
                <w:sz w:val="24"/>
                <w:szCs w:val="24"/>
              </w:rPr>
              <w:t xml:space="preserve"> y sin titubear</w:t>
            </w:r>
          </w:p>
        </w:tc>
        <w:tc>
          <w:tcPr>
            <w:tcW w:w="1275" w:type="dxa"/>
          </w:tcPr>
          <w:p w:rsidR="002F4ABD" w:rsidRDefault="002F4ABD" w:rsidP="0036629E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1525" w:type="dxa"/>
          </w:tcPr>
          <w:p w:rsidR="002F4ABD" w:rsidRDefault="002F4ABD" w:rsidP="0036629E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2F4ABD" w:rsidRPr="00165C8C" w:rsidTr="0036629E">
        <w:tc>
          <w:tcPr>
            <w:tcW w:w="11194" w:type="dxa"/>
          </w:tcPr>
          <w:p w:rsidR="002F4ABD" w:rsidRPr="00165C8C" w:rsidRDefault="00165C8C" w:rsidP="0036629E">
            <w:pPr>
              <w:rPr>
                <w:rFonts w:ascii="Arial" w:hAnsi="Arial" w:cs="Arial"/>
                <w:sz w:val="24"/>
                <w:szCs w:val="24"/>
              </w:rPr>
            </w:pPr>
            <w:r w:rsidRPr="00165C8C">
              <w:rPr>
                <w:rFonts w:ascii="Arial" w:hAnsi="Arial" w:cs="Arial"/>
                <w:sz w:val="24"/>
                <w:szCs w:val="24"/>
              </w:rPr>
              <w:t>Se expresa oralmente utilizando el vocabulario apropiado para el tema tratado</w:t>
            </w:r>
          </w:p>
        </w:tc>
        <w:tc>
          <w:tcPr>
            <w:tcW w:w="1275" w:type="dxa"/>
          </w:tcPr>
          <w:p w:rsidR="002F4ABD" w:rsidRPr="00165C8C" w:rsidRDefault="002F4ABD" w:rsidP="0036629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5" w:type="dxa"/>
          </w:tcPr>
          <w:p w:rsidR="002F4ABD" w:rsidRPr="00165C8C" w:rsidRDefault="002F4ABD" w:rsidP="0036629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B3C7D" w:rsidRDefault="008B3C7D"/>
    <w:p w:rsidR="00AC32A9" w:rsidRDefault="00AC32A9" w:rsidP="00165C8C">
      <w:pPr>
        <w:rPr>
          <w:rFonts w:ascii="Arial" w:hAnsi="Arial" w:cs="Arial"/>
          <w:b/>
        </w:rPr>
      </w:pPr>
    </w:p>
    <w:p w:rsidR="00AC32A9" w:rsidRDefault="00AC32A9" w:rsidP="00165C8C">
      <w:pPr>
        <w:rPr>
          <w:rFonts w:ascii="Arial" w:hAnsi="Arial" w:cs="Arial"/>
          <w:b/>
        </w:rPr>
      </w:pPr>
    </w:p>
    <w:p w:rsidR="00AC32A9" w:rsidRDefault="00AC32A9" w:rsidP="00165C8C">
      <w:pPr>
        <w:rPr>
          <w:rFonts w:ascii="Arial" w:hAnsi="Arial" w:cs="Arial"/>
          <w:b/>
        </w:rPr>
      </w:pPr>
    </w:p>
    <w:p w:rsidR="00AC32A9" w:rsidRDefault="00AC32A9" w:rsidP="00165C8C">
      <w:pPr>
        <w:rPr>
          <w:rFonts w:ascii="Arial" w:hAnsi="Arial" w:cs="Arial"/>
          <w:b/>
        </w:rPr>
      </w:pPr>
    </w:p>
    <w:p w:rsidR="00AC32A9" w:rsidRDefault="00AC32A9" w:rsidP="00165C8C">
      <w:pPr>
        <w:rPr>
          <w:rFonts w:ascii="Arial" w:hAnsi="Arial" w:cs="Arial"/>
          <w:b/>
        </w:rPr>
      </w:pPr>
    </w:p>
    <w:p w:rsidR="00AC32A9" w:rsidRDefault="00AC32A9" w:rsidP="00165C8C">
      <w:pPr>
        <w:rPr>
          <w:rFonts w:ascii="Arial" w:hAnsi="Arial" w:cs="Arial"/>
          <w:b/>
        </w:rPr>
      </w:pPr>
    </w:p>
    <w:p w:rsidR="00AC32A9" w:rsidRDefault="00AC32A9" w:rsidP="00165C8C">
      <w:pPr>
        <w:rPr>
          <w:rFonts w:ascii="Arial" w:hAnsi="Arial" w:cs="Arial"/>
          <w:b/>
        </w:rPr>
      </w:pPr>
    </w:p>
    <w:p w:rsidR="00AC32A9" w:rsidRDefault="00AC32A9" w:rsidP="00165C8C">
      <w:pPr>
        <w:rPr>
          <w:rFonts w:ascii="Arial" w:hAnsi="Arial" w:cs="Arial"/>
          <w:b/>
        </w:rPr>
      </w:pPr>
    </w:p>
    <w:p w:rsidR="00AC32A9" w:rsidRDefault="00AC32A9" w:rsidP="00165C8C">
      <w:pPr>
        <w:rPr>
          <w:rFonts w:ascii="Arial" w:hAnsi="Arial" w:cs="Arial"/>
          <w:b/>
        </w:rPr>
      </w:pPr>
    </w:p>
    <w:p w:rsidR="00AC32A9" w:rsidRDefault="00AC32A9" w:rsidP="00165C8C">
      <w:pPr>
        <w:rPr>
          <w:rFonts w:ascii="Arial" w:hAnsi="Arial" w:cs="Arial"/>
          <w:b/>
        </w:rPr>
      </w:pPr>
    </w:p>
    <w:p w:rsidR="00AC32A9" w:rsidRDefault="00AC32A9" w:rsidP="00165C8C">
      <w:pPr>
        <w:rPr>
          <w:rFonts w:ascii="Arial" w:hAnsi="Arial" w:cs="Arial"/>
          <w:b/>
        </w:rPr>
      </w:pPr>
    </w:p>
    <w:p w:rsidR="00AC32A9" w:rsidRDefault="00AC32A9" w:rsidP="00165C8C">
      <w:pPr>
        <w:rPr>
          <w:rFonts w:ascii="Arial" w:hAnsi="Arial" w:cs="Arial"/>
          <w:b/>
        </w:rPr>
      </w:pPr>
    </w:p>
    <w:p w:rsidR="00AC32A9" w:rsidRDefault="00AC32A9" w:rsidP="00165C8C">
      <w:pPr>
        <w:rPr>
          <w:rFonts w:ascii="Arial" w:hAnsi="Arial" w:cs="Arial"/>
          <w:b/>
        </w:rPr>
      </w:pPr>
    </w:p>
    <w:p w:rsidR="00165C8C" w:rsidRDefault="008B3C7D" w:rsidP="00165C8C">
      <w:pPr>
        <w:rPr>
          <w:rFonts w:ascii="Arial" w:hAnsi="Arial" w:cs="Arial"/>
          <w:sz w:val="24"/>
          <w:szCs w:val="24"/>
        </w:rPr>
      </w:pPr>
      <w:r w:rsidRPr="00165C8C">
        <w:rPr>
          <w:rFonts w:ascii="Arial" w:hAnsi="Arial" w:cs="Arial"/>
          <w:b/>
        </w:rPr>
        <w:t>DESEMPEÑO 3</w:t>
      </w:r>
      <w:r>
        <w:t>:</w:t>
      </w:r>
      <w:r w:rsidR="00165C8C" w:rsidRPr="00165C8C">
        <w:rPr>
          <w:rFonts w:ascii="Arial" w:eastAsia="Calibri" w:hAnsi="Arial" w:cs="Arial"/>
          <w:sz w:val="24"/>
          <w:szCs w:val="24"/>
        </w:rPr>
        <w:t xml:space="preserve"> </w:t>
      </w:r>
      <w:r w:rsidR="00165C8C">
        <w:rPr>
          <w:rFonts w:ascii="Arial" w:eastAsia="Calibri" w:hAnsi="Arial" w:cs="Arial"/>
          <w:sz w:val="24"/>
          <w:szCs w:val="24"/>
        </w:rPr>
        <w:t>e</w:t>
      </w:r>
      <w:r w:rsidR="00165C8C" w:rsidRPr="008B3C7D">
        <w:rPr>
          <w:rFonts w:ascii="Arial" w:eastAsia="Calibri" w:hAnsi="Arial" w:cs="Arial"/>
          <w:sz w:val="24"/>
          <w:szCs w:val="24"/>
        </w:rPr>
        <w:t>scribe textos adecuados a distintas intencionalidades</w:t>
      </w:r>
      <w:r w:rsidR="00165C8C">
        <w:rPr>
          <w:rFonts w:ascii="Arial" w:eastAsia="Calibri" w:hAnsi="Arial" w:cs="Arial"/>
          <w:sz w:val="24"/>
          <w:szCs w:val="24"/>
        </w:rPr>
        <w:t xml:space="preserve"> (cartas, resúmenes, cuentos, poemas, esquemas…)</w:t>
      </w:r>
      <w:r w:rsidR="00165C8C">
        <w:rPr>
          <w:rFonts w:ascii="Arial" w:hAnsi="Arial" w:cs="Arial"/>
          <w:sz w:val="24"/>
          <w:szCs w:val="24"/>
        </w:rPr>
        <w:t xml:space="preserve"> SEMÁFORO (colorear según leyenda por el alumno)</w:t>
      </w:r>
    </w:p>
    <w:p w:rsidR="00165C8C" w:rsidRDefault="00165C8C" w:rsidP="00165C8C">
      <w:pPr>
        <w:rPr>
          <w:rFonts w:ascii="Arial" w:hAnsi="Arial" w:cs="Arial"/>
          <w:sz w:val="24"/>
          <w:szCs w:val="24"/>
        </w:rPr>
      </w:pPr>
    </w:p>
    <w:p w:rsidR="00165C8C" w:rsidRDefault="00165C8C" w:rsidP="00165C8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ROJO: no escribe correctamente el texto tratado en la unidad.</w:t>
      </w:r>
    </w:p>
    <w:p w:rsidR="00165C8C" w:rsidRDefault="00165C8C" w:rsidP="00165C8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NARANJA: escribe casi correctamente el texto tratado en la unidad.</w:t>
      </w:r>
    </w:p>
    <w:p w:rsidR="00165C8C" w:rsidRDefault="00165C8C" w:rsidP="00165C8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VERDE: escribe correctamente </w:t>
      </w:r>
      <w:r w:rsidR="00AC32A9">
        <w:rPr>
          <w:rFonts w:ascii="Arial" w:hAnsi="Arial" w:cs="Arial"/>
          <w:sz w:val="24"/>
          <w:szCs w:val="24"/>
        </w:rPr>
        <w:t>el texto estudiado en la unidad</w:t>
      </w:r>
      <w:r>
        <w:rPr>
          <w:rFonts w:ascii="Arial" w:hAnsi="Arial" w:cs="Arial"/>
          <w:sz w:val="24"/>
          <w:szCs w:val="24"/>
        </w:rPr>
        <w:t>.</w:t>
      </w:r>
    </w:p>
    <w:p w:rsidR="00165C8C" w:rsidRDefault="00165C8C" w:rsidP="00165C8C">
      <w:pPr>
        <w:rPr>
          <w:rFonts w:ascii="Arial" w:hAnsi="Arial" w:cs="Arial"/>
          <w:noProof/>
          <w:sz w:val="24"/>
          <w:szCs w:val="24"/>
          <w:lang w:eastAsia="es-ES"/>
        </w:rPr>
      </w:pPr>
      <w:r>
        <w:rPr>
          <w:rFonts w:ascii="Arial" w:hAnsi="Arial" w:cs="Arial"/>
          <w:noProof/>
          <w:sz w:val="24"/>
          <w:szCs w:val="24"/>
          <w:lang w:eastAsia="es-ES"/>
        </w:rPr>
        <w:drawing>
          <wp:inline distT="0" distB="0" distL="0" distR="0">
            <wp:extent cx="2249170" cy="2809240"/>
            <wp:effectExtent l="19050" t="0" r="0" b="0"/>
            <wp:docPr id="11" name="Imagen 7" descr="Semáforos para colorear. Educación vial. Vídeos educativo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 descr="Semáforos para colorear. Educación vial. Vídeos educativos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170" cy="280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C7D" w:rsidRDefault="008B3C7D"/>
    <w:sectPr w:rsidR="008B3C7D" w:rsidSect="008B3C7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103074"/>
    <w:multiLevelType w:val="hybridMultilevel"/>
    <w:tmpl w:val="0D2EE9B6"/>
    <w:lvl w:ilvl="0" w:tplc="FE4EC1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C7D"/>
    <w:rsid w:val="00165C8C"/>
    <w:rsid w:val="0018691D"/>
    <w:rsid w:val="00246812"/>
    <w:rsid w:val="002F4ABD"/>
    <w:rsid w:val="008B3C7D"/>
    <w:rsid w:val="00AC32A9"/>
    <w:rsid w:val="00BC2F26"/>
    <w:rsid w:val="00D4704B"/>
    <w:rsid w:val="00D8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9FB40A-3082-43B5-9782-52EB52D1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04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F4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4AB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2F4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318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2020-05-05T07:39:00Z</dcterms:created>
  <dcterms:modified xsi:type="dcterms:W3CDTF">2020-05-05T07:39:00Z</dcterms:modified>
</cp:coreProperties>
</file>